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Verdana" w:cs="Calibri" w:cstheme="minorHAnsi"/>
          <w:b/>
          <w:bCs/>
          <w:color w:val="000000"/>
          <w:w w:val="105"/>
          <w:sz w:val="20"/>
          <w:szCs w:val="20"/>
          <w:lang w:val="bg-BG"/>
        </w:rPr>
      </w:pPr>
      <w:r>
        <w:rPr>
          <w:rFonts w:eastAsia="Verdana" w:cs="Calibri" w:cstheme="minorHAnsi"/>
          <w:b/>
          <w:bCs/>
          <w:color w:val="000000"/>
          <w:w w:val="105"/>
          <w:sz w:val="20"/>
          <w:szCs w:val="20"/>
        </w:rPr>
        <w:t xml:space="preserve">ДОГОВОР ЗА ПРОДАЖБА НА </w:t>
      </w:r>
      <w:r>
        <w:rPr>
          <w:rFonts w:eastAsia="Verdana" w:cs="Calibri" w:cstheme="minorHAnsi"/>
          <w:b/>
          <w:bCs/>
          <w:color w:val="000000"/>
          <w:w w:val="105"/>
          <w:sz w:val="20"/>
          <w:szCs w:val="20"/>
          <w:lang w:val="bg-BG"/>
        </w:rPr>
        <w:t>ХОТЕЛСКО НАСТАНЯВАНЕ</w:t>
      </w:r>
    </w:p>
    <w:p>
      <w:pPr>
        <w:pStyle w:val="Normal"/>
        <w:widowControl w:val="false"/>
        <w:spacing w:lineRule="auto" w:line="360" w:before="29" w:after="0"/>
        <w:ind w:left="15" w:hanging="0"/>
        <w:rPr>
          <w:rFonts w:eastAsia="Calibri" w:cs="Calibri" w:cstheme="minorHAnsi"/>
          <w:bCs/>
          <w:color w:val="000000"/>
          <w:w w:val="105"/>
          <w:sz w:val="20"/>
          <w:szCs w:val="20"/>
          <w:lang w:val="ru-RU" w:eastAsia="ru-RU"/>
        </w:rPr>
      </w:pPr>
      <w:r>
        <w:rPr>
          <w:rFonts w:eastAsia="Calibri" w:cs="Calibri" w:cstheme="minorHAnsi"/>
          <w:bCs/>
          <w:color w:val="000000"/>
          <w:w w:val="105"/>
          <w:sz w:val="20"/>
          <w:szCs w:val="20"/>
          <w:lang w:val="ru-RU" w:eastAsia="ru-RU"/>
        </w:rPr>
        <w:t xml:space="preserve">Днес  </w:t>
      </w:r>
      <w:r>
        <w:rPr>
          <w:rFonts w:eastAsia="Calibri" w:cs="Calibri" w:cstheme="minorHAnsi"/>
          <w:bCs/>
          <w:color w:val="000000"/>
          <w:w w:val="105"/>
          <w:sz w:val="20"/>
          <w:szCs w:val="20"/>
          <w:lang w:eastAsia="ru-RU"/>
        </w:rPr>
        <w:t>……………….</w:t>
      </w:r>
      <w:r>
        <w:rPr>
          <w:rFonts w:eastAsia="Calibri" w:cs="Calibri" w:cstheme="minorHAnsi"/>
          <w:bCs/>
          <w:color w:val="000000"/>
          <w:w w:val="105"/>
          <w:sz w:val="20"/>
          <w:szCs w:val="20"/>
          <w:lang w:val="ru-RU" w:eastAsia="ru-RU"/>
        </w:rPr>
        <w:t xml:space="preserve"> г. в гр. София се подписа настоящия</w:t>
      </w:r>
      <w:r>
        <w:rPr>
          <w:rFonts w:eastAsia="Calibri" w:cs="Calibri" w:cstheme="minorHAnsi"/>
          <w:bCs/>
          <w:color w:val="000000"/>
          <w:w w:val="105"/>
          <w:sz w:val="20"/>
          <w:szCs w:val="20"/>
          <w:lang w:val="bg-BG" w:eastAsia="ru-RU"/>
        </w:rPr>
        <w:t>т</w:t>
      </w:r>
      <w:r>
        <w:rPr>
          <w:rFonts w:eastAsia="Calibri" w:cs="Calibri" w:cstheme="minorHAnsi"/>
          <w:bCs/>
          <w:color w:val="000000"/>
          <w:w w:val="105"/>
          <w:sz w:val="20"/>
          <w:szCs w:val="20"/>
          <w:lang w:val="ru-RU" w:eastAsia="ru-RU"/>
        </w:rPr>
        <w:t xml:space="preserve"> договор между:</w:t>
        <w:br/>
        <w:br/>
        <w:t xml:space="preserve">1. Потребител : </w:t>
      </w:r>
      <w:r>
        <w:rPr>
          <w:rFonts w:eastAsia="Calibri" w:cs="Calibri" w:cstheme="minorHAnsi"/>
          <w:bCs/>
          <w:color w:val="000000"/>
          <w:w w:val="105"/>
          <w:sz w:val="20"/>
          <w:szCs w:val="20"/>
          <w:lang w:val="bg-BG" w:eastAsia="ru-RU"/>
        </w:rPr>
        <w:t>...................................</w:t>
      </w:r>
      <w:r>
        <w:rPr>
          <w:rFonts w:eastAsia="Calibri" w:cs="Calibri" w:cstheme="minorHAnsi"/>
          <w:bCs/>
          <w:color w:val="000000"/>
          <w:w w:val="105"/>
          <w:sz w:val="20"/>
          <w:szCs w:val="20"/>
          <w:lang w:val="ru-RU" w:eastAsia="ru-RU"/>
        </w:rPr>
        <w:t>.......</w:t>
      </w:r>
      <w:r>
        <w:rPr>
          <w:rFonts w:eastAsia="Calibri" w:cs="Calibri" w:cstheme="minorHAnsi"/>
          <w:bCs/>
          <w:color w:val="000000"/>
          <w:w w:val="105"/>
          <w:sz w:val="20"/>
          <w:szCs w:val="20"/>
          <w:lang w:val="bg-BG" w:eastAsia="ru-RU"/>
        </w:rPr>
        <w:t>....................</w:t>
      </w:r>
      <w:r>
        <w:rPr>
          <w:rFonts w:eastAsia="Calibri" w:cs="Calibri" w:cstheme="minorHAnsi"/>
          <w:bCs/>
          <w:color w:val="000000"/>
          <w:w w:val="105"/>
          <w:sz w:val="20"/>
          <w:szCs w:val="20"/>
          <w:lang w:val="ru-RU" w:eastAsia="ru-RU"/>
        </w:rPr>
        <w:t>............................ (три имена</w:t>
      </w:r>
      <w:r>
        <w:rPr>
          <w:rFonts w:eastAsia="Calibri" w:cs="Calibri" w:cstheme="minorHAnsi"/>
          <w:bCs/>
          <w:color w:val="000000"/>
          <w:w w:val="105"/>
          <w:sz w:val="20"/>
          <w:szCs w:val="20"/>
          <w:lang w:val="bg-BG" w:eastAsia="ru-RU"/>
        </w:rPr>
        <w:t xml:space="preserve">),  </w:t>
      </w:r>
      <w:r>
        <w:rPr>
          <w:rFonts w:eastAsia="Calibri" w:cs="Calibri" w:cstheme="minorHAnsi"/>
          <w:bCs/>
          <w:color w:val="000000"/>
          <w:w w:val="105"/>
          <w:sz w:val="20"/>
          <w:szCs w:val="20"/>
          <w:lang w:val="ru-RU" w:eastAsia="ru-RU"/>
        </w:rPr>
        <w:t>тел</w:t>
      </w:r>
      <w:r>
        <w:rPr>
          <w:rFonts w:eastAsia="Calibri" w:cs="Calibri" w:cstheme="minorHAnsi"/>
          <w:bCs/>
          <w:color w:val="000000"/>
          <w:w w:val="105"/>
          <w:sz w:val="20"/>
          <w:szCs w:val="20"/>
          <w:lang w:val="bg-BG" w:eastAsia="ru-RU"/>
        </w:rPr>
        <w:t>:</w:t>
      </w:r>
      <w:r>
        <w:rPr>
          <w:rFonts w:eastAsia="Calibri" w:cs="Calibri" w:cstheme="minorHAnsi"/>
          <w:bCs/>
          <w:color w:val="000000"/>
          <w:w w:val="105"/>
          <w:sz w:val="20"/>
          <w:szCs w:val="20"/>
          <w:lang w:val="ru-RU" w:eastAsia="ru-RU"/>
        </w:rPr>
        <w:t>.</w:t>
      </w:r>
      <w:r>
        <w:rPr>
          <w:rFonts w:eastAsia="Calibri" w:cs="Calibri" w:cstheme="minorHAnsi"/>
          <w:bCs/>
          <w:color w:val="000000"/>
          <w:w w:val="105"/>
          <w:sz w:val="20"/>
          <w:szCs w:val="20"/>
          <w:lang w:val="bg-BG" w:eastAsia="ru-RU"/>
        </w:rPr>
        <w:t>.........................................</w:t>
      </w:r>
      <w:r>
        <w:rPr>
          <w:rFonts w:eastAsia="Calibri" w:cs="Calibri" w:cstheme="minorHAnsi"/>
          <w:bCs/>
          <w:color w:val="000000"/>
          <w:w w:val="105"/>
          <w:sz w:val="20"/>
          <w:szCs w:val="20"/>
          <w:lang w:eastAsia="ru-RU"/>
        </w:rPr>
        <w:t xml:space="preserve">, </w:t>
      </w:r>
      <w:r>
        <w:rPr>
          <w:rFonts w:eastAsia="Calibri" w:cs="Calibri" w:cstheme="minorHAnsi"/>
          <w:bCs/>
          <w:color w:val="000000"/>
          <w:w w:val="105"/>
          <w:sz w:val="20"/>
          <w:szCs w:val="20"/>
          <w:lang w:val="ru-RU" w:eastAsia="ru-RU"/>
        </w:rPr>
        <w:t>е-mail:</w:t>
      </w:r>
      <w:r>
        <w:rPr>
          <w:rFonts w:eastAsia="Calibri" w:cs="Calibri" w:cstheme="minorHAnsi"/>
          <w:bCs/>
          <w:color w:val="000000"/>
          <w:w w:val="105"/>
          <w:sz w:val="20"/>
          <w:szCs w:val="20"/>
          <w:lang w:val="bg-BG" w:eastAsia="ru-RU"/>
        </w:rPr>
        <w:t>......................................................................</w:t>
      </w:r>
      <w:r>
        <w:rPr>
          <w:rFonts w:eastAsia="Calibri" w:cs="Calibri" w:cstheme="minorHAnsi"/>
          <w:bCs/>
          <w:color w:val="000000"/>
          <w:w w:val="105"/>
          <w:sz w:val="20"/>
          <w:szCs w:val="20"/>
          <w:lang w:val="ru-RU" w:eastAsia="ru-RU"/>
        </w:rPr>
        <w:t xml:space="preserve">  от една страна</w:t>
      </w:r>
    </w:p>
    <w:p>
      <w:pPr>
        <w:pStyle w:val="Normal"/>
        <w:spacing w:before="0" w:after="0"/>
        <w:jc w:val="both"/>
        <w:rPr>
          <w:rFonts w:ascii="Calibri" w:hAnsi="Calibri" w:eastAsia="Calibri" w:cs="Calibri"/>
          <w:b/>
          <w:bCs/>
          <w:color w:val="000000"/>
          <w:w w:val="105"/>
          <w:sz w:val="20"/>
          <w:szCs w:val="20"/>
          <w:lang w:val="bg-BG"/>
        </w:rPr>
      </w:pPr>
      <w:r>
        <w:rPr>
          <w:rFonts w:eastAsia="Calibri" w:cs="Calibri" w:cstheme="minorHAnsi"/>
          <w:bCs/>
          <w:color w:val="000000"/>
          <w:w w:val="105"/>
          <w:sz w:val="20"/>
          <w:szCs w:val="20"/>
          <w:lang w:val="ru-RU" w:eastAsia="ru-RU"/>
        </w:rPr>
        <w:t>и</w:t>
        <w:br/>
        <w:t xml:space="preserve">2.Туроператор:  </w:t>
      </w:r>
      <w:r>
        <w:rPr>
          <w:rFonts w:eastAsia="Calibri" w:cs="Calibri" w:cstheme="minorHAnsi"/>
          <w:b/>
          <w:bCs/>
          <w:color w:val="000000"/>
          <w:w w:val="105"/>
          <w:sz w:val="20"/>
          <w:szCs w:val="20"/>
          <w:lang w:val="ru-RU" w:eastAsia="ru-RU"/>
        </w:rPr>
        <w:t>„</w:t>
      </w:r>
      <w:r>
        <w:rPr>
          <w:rFonts w:eastAsia="Calibri" w:cs="Calibri" w:cstheme="minorHAnsi"/>
          <w:b/>
          <w:bCs/>
          <w:color w:val="000000"/>
          <w:w w:val="105"/>
          <w:sz w:val="20"/>
          <w:szCs w:val="20"/>
          <w:lang w:val="bg-BG" w:eastAsia="ru-RU"/>
        </w:rPr>
        <w:t>Аватар Тур</w:t>
      </w:r>
      <w:r>
        <w:rPr>
          <w:rFonts w:eastAsia="Calibri" w:cs="Calibri" w:cstheme="minorHAnsi"/>
          <w:b/>
          <w:bCs/>
          <w:color w:val="000000"/>
          <w:w w:val="105"/>
          <w:sz w:val="20"/>
          <w:szCs w:val="20"/>
          <w:lang w:val="ru-RU" w:eastAsia="ru-RU"/>
        </w:rPr>
        <w:t>” ООД</w:t>
      </w:r>
      <w:r>
        <w:rPr>
          <w:rFonts w:eastAsia="Calibri" w:cs="Calibri" w:cstheme="minorHAnsi"/>
          <w:bCs/>
          <w:color w:val="000000"/>
          <w:w w:val="105"/>
          <w:sz w:val="20"/>
          <w:szCs w:val="20"/>
          <w:lang w:val="ru-RU" w:eastAsia="ru-RU"/>
        </w:rPr>
        <w:t>, с ЕИК:</w:t>
      </w:r>
      <w:r>
        <w:rPr>
          <w:rFonts w:eastAsia="Calibri" w:cs="Calibri" w:cstheme="minorHAnsi"/>
          <w:bCs/>
          <w:color w:val="000000"/>
          <w:w w:val="105"/>
          <w:sz w:val="20"/>
          <w:szCs w:val="20"/>
          <w:lang w:val="bg-BG" w:eastAsia="ru-RU"/>
        </w:rPr>
        <w:t xml:space="preserve"> </w:t>
      </w:r>
      <w:r>
        <w:rPr>
          <w:sz w:val="20"/>
          <w:szCs w:val="20"/>
          <w:lang w:val="bg-BG"/>
        </w:rPr>
        <w:t>201814491</w:t>
      </w:r>
      <w:r>
        <w:rPr>
          <w:rFonts w:eastAsia="Calibri" w:cs="Calibri" w:cstheme="minorHAnsi"/>
          <w:bCs/>
          <w:color w:val="000000"/>
          <w:w w:val="105"/>
          <w:sz w:val="20"/>
          <w:szCs w:val="20"/>
          <w:lang w:val="bg-BG" w:eastAsia="ru-RU"/>
        </w:rPr>
        <w:t xml:space="preserve"> </w:t>
      </w:r>
      <w:r>
        <w:rPr>
          <w:rFonts w:eastAsia="Calibri" w:cs="Calibri" w:cstheme="minorHAnsi"/>
          <w:bCs/>
          <w:color w:val="000000"/>
          <w:w w:val="105"/>
          <w:sz w:val="20"/>
          <w:szCs w:val="20"/>
          <w:lang w:val="ru-RU" w:eastAsia="ru-RU"/>
        </w:rPr>
        <w:t xml:space="preserve"> - Лицензиран Туроператор с Удостоверение за туроператорска и турагентска дейност  N</w:t>
      </w:r>
      <w:r>
        <w:rPr>
          <w:sz w:val="20"/>
          <w:szCs w:val="20"/>
          <w:lang w:val="en-US"/>
        </w:rPr>
        <w:t>PK-01-6888/21.02.2012</w:t>
      </w:r>
      <w:r>
        <w:rPr>
          <w:rFonts w:eastAsia="Calibri" w:cs="Calibri" w:cstheme="minorHAnsi"/>
          <w:bCs/>
          <w:color w:val="000000"/>
          <w:w w:val="105"/>
          <w:sz w:val="20"/>
          <w:szCs w:val="20"/>
          <w:lang w:val="ru-RU" w:eastAsia="ru-RU"/>
        </w:rPr>
        <w:t>, с адрес</w:t>
      </w:r>
      <w:r>
        <w:rPr>
          <w:rFonts w:eastAsia="Calibri" w:cs="Calibri" w:cstheme="minorHAnsi"/>
          <w:bCs/>
          <w:color w:val="000000"/>
          <w:w w:val="105"/>
          <w:sz w:val="20"/>
          <w:szCs w:val="20"/>
          <w:lang w:val="bg-BG" w:eastAsia="ru-RU"/>
        </w:rPr>
        <w:t xml:space="preserve"> на управление:</w:t>
      </w:r>
      <w:r>
        <w:rPr>
          <w:rFonts w:eastAsia="Calibri" w:cs="Calibri" w:cstheme="minorHAnsi"/>
          <w:bCs/>
          <w:color w:val="000000"/>
          <w:w w:val="105"/>
          <w:sz w:val="20"/>
          <w:szCs w:val="20"/>
          <w:lang w:val="ru-RU" w:eastAsia="ru-RU"/>
        </w:rPr>
        <w:t xml:space="preserve"> гр. София,</w:t>
      </w:r>
      <w:r>
        <w:rPr>
          <w:rFonts w:eastAsia="Calibri" w:cs="Calibri" w:cstheme="minorHAnsi"/>
          <w:bCs/>
          <w:color w:val="000000"/>
          <w:w w:val="105"/>
          <w:sz w:val="20"/>
          <w:szCs w:val="20"/>
          <w:lang w:val="bg-BG" w:eastAsia="ru-RU"/>
        </w:rPr>
        <w:t xml:space="preserve"> </w:t>
      </w:r>
      <w:r>
        <w:rPr>
          <w:sz w:val="20"/>
          <w:szCs w:val="20"/>
          <w:lang w:val="bg-BG"/>
        </w:rPr>
        <w:t xml:space="preserve">Ул. Княз Борис Първи. 61, </w:t>
      </w:r>
      <w:r>
        <w:rPr>
          <w:rFonts w:eastAsia="Calibri" w:cs="Calibri" w:cstheme="minorHAnsi"/>
          <w:bCs/>
          <w:color w:val="000000"/>
          <w:w w:val="105"/>
          <w:sz w:val="20"/>
          <w:szCs w:val="20"/>
          <w:lang w:val="ru-RU" w:eastAsia="ru-RU"/>
        </w:rPr>
        <w:t>представлявано от Управител</w:t>
      </w:r>
      <w:r>
        <w:rPr>
          <w:rFonts w:eastAsia="Calibri" w:cs="Calibri" w:cstheme="minorHAnsi"/>
          <w:bCs/>
          <w:color w:val="000000"/>
          <w:w w:val="105"/>
          <w:sz w:val="20"/>
          <w:szCs w:val="20"/>
          <w:lang w:val="bg-BG" w:eastAsia="ru-RU"/>
        </w:rPr>
        <w:t>:</w:t>
      </w:r>
      <w:r>
        <w:rPr>
          <w:sz w:val="20"/>
          <w:szCs w:val="20"/>
          <w:lang w:val="bg-BG"/>
        </w:rPr>
        <w:t xml:space="preserve"> </w:t>
      </w:r>
      <w:r>
        <w:rPr>
          <w:sz w:val="20"/>
          <w:szCs w:val="20"/>
          <w:lang w:val="bg-BG"/>
        </w:rPr>
        <w:t>Александрина Панковска</w:t>
      </w:r>
      <w:r>
        <w:rPr>
          <w:rFonts w:eastAsia="Calibri" w:cs="Calibri" w:cstheme="minorHAnsi"/>
          <w:bCs/>
          <w:color w:val="000000"/>
          <w:w w:val="105"/>
          <w:sz w:val="20"/>
          <w:szCs w:val="20"/>
          <w:lang w:val="ru-RU" w:eastAsia="ru-RU"/>
        </w:rPr>
        <w:t>, от друга страна,</w:t>
        <w:br/>
      </w:r>
    </w:p>
    <w:p>
      <w:pPr>
        <w:pStyle w:val="ListParagraph"/>
        <w:numPr>
          <w:ilvl w:val="0"/>
          <w:numId w:val="1"/>
        </w:numPr>
        <w:ind w:left="284" w:hanging="284"/>
        <w:jc w:val="both"/>
        <w:rPr>
          <w:rFonts w:cs="Calibri" w:cstheme="minorHAnsi"/>
          <w:sz w:val="20"/>
          <w:szCs w:val="20"/>
        </w:rPr>
      </w:pPr>
      <w:r>
        <w:rPr>
          <w:rFonts w:eastAsia="Calibri" w:cs="Calibri"/>
          <w:b/>
          <w:bCs/>
          <w:color w:val="000000"/>
          <w:w w:val="105"/>
          <w:sz w:val="20"/>
          <w:szCs w:val="20"/>
          <w:lang w:val="bg-BG"/>
        </w:rPr>
        <w:t>ПРЕДМЕТ НА ДОГОВОРА:</w:t>
      </w:r>
    </w:p>
    <w:p>
      <w:pPr>
        <w:pStyle w:val="Normal"/>
        <w:jc w:val="both"/>
        <w:rPr>
          <w:rFonts w:cs="Calibri" w:cstheme="minorHAnsi"/>
          <w:bCs/>
          <w:sz w:val="20"/>
          <w:szCs w:val="20"/>
          <w:lang w:val="ru-RU"/>
        </w:rPr>
      </w:pPr>
      <w:r>
        <w:rPr>
          <w:rFonts w:cs="Calibri" w:cstheme="minorHAnsi"/>
          <w:bCs/>
          <w:sz w:val="20"/>
          <w:szCs w:val="20"/>
          <w:lang w:val="ru-RU"/>
        </w:rPr>
        <w:t xml:space="preserve">Чл.1. С настоящия договор Туроператорът се задължава да </w:t>
      </w:r>
      <w:r>
        <w:rPr>
          <w:rFonts w:cs="Calibri" w:cstheme="minorHAnsi"/>
          <w:bCs/>
          <w:sz w:val="20"/>
          <w:szCs w:val="20"/>
          <w:lang w:val="bg-BG"/>
        </w:rPr>
        <w:t xml:space="preserve">осигури </w:t>
      </w:r>
      <w:r>
        <w:rPr>
          <w:rFonts w:cs="Calibri" w:cstheme="minorHAnsi"/>
          <w:bCs/>
          <w:sz w:val="20"/>
          <w:szCs w:val="20"/>
          <w:lang w:val="ru-RU"/>
        </w:rPr>
        <w:t>качественото изпълнение и съгласно договореното услугата по Хотелско настаняване в избрания от потребителя хотел,  а Потребителят се задължава да заплати договорната цена по начин и срокове, посочени по-долу в договора, а именно:</w:t>
      </w:r>
    </w:p>
    <w:tbl>
      <w:tblPr>
        <w:tblStyle w:val="4"/>
        <w:tblW w:w="9493" w:type="dxa"/>
        <w:jc w:val="left"/>
        <w:tblInd w:w="0" w:type="dxa"/>
        <w:tblLayout w:type="fixed"/>
        <w:tblCellMar>
          <w:top w:w="0" w:type="dxa"/>
          <w:left w:w="108" w:type="dxa"/>
          <w:bottom w:w="0" w:type="dxa"/>
          <w:right w:w="108" w:type="dxa"/>
        </w:tblCellMar>
      </w:tblPr>
      <w:tblGrid>
        <w:gridCol w:w="1286"/>
        <w:gridCol w:w="1118"/>
        <w:gridCol w:w="1295"/>
        <w:gridCol w:w="1398"/>
        <w:gridCol w:w="852"/>
        <w:gridCol w:w="1133"/>
        <w:gridCol w:w="1178"/>
        <w:gridCol w:w="1231"/>
      </w:tblGrid>
      <w:tr>
        <w:trPr/>
        <w:tc>
          <w:tcPr>
            <w:tcW w:w="1286" w:type="dxa"/>
            <w:tcBorders/>
            <w:shd w:color="auto" w:fill="FFFFFF" w:val="clear"/>
            <w:vAlign w:val="center"/>
          </w:tcPr>
          <w:p>
            <w:pPr>
              <w:pStyle w:val="Normal"/>
              <w:widowControl w:val="false"/>
              <w:spacing w:lineRule="exact" w:line="194" w:before="29" w:after="0"/>
              <w:ind w:left="15" w:hanging="0"/>
              <w:jc w:val="center"/>
              <w:rPr>
                <w:rFonts w:ascii="Calibri" w:hAnsi="Calibri" w:eastAsia="Calibri" w:cs="Calibri"/>
                <w:b/>
                <w:bCs/>
                <w:color w:val="000000"/>
                <w:w w:val="105"/>
                <w:sz w:val="18"/>
                <w:szCs w:val="18"/>
              </w:rPr>
            </w:pPr>
            <w:r>
              <w:rPr>
                <w:rFonts w:eastAsia="Calibri" w:cs="Calibri"/>
                <w:b/>
                <w:bCs/>
                <w:color w:val="000000"/>
                <w:w w:val="105"/>
                <w:kern w:val="0"/>
                <w:sz w:val="18"/>
                <w:szCs w:val="18"/>
              </w:rPr>
              <w:t>Дата на настаняване</w:t>
            </w:r>
          </w:p>
        </w:tc>
        <w:tc>
          <w:tcPr>
            <w:tcW w:w="1118" w:type="dxa"/>
            <w:tcBorders/>
            <w:shd w:color="auto" w:fill="FFFFFF" w:val="clear"/>
            <w:vAlign w:val="center"/>
          </w:tcPr>
          <w:p>
            <w:pPr>
              <w:pStyle w:val="Normal"/>
              <w:widowControl w:val="false"/>
              <w:spacing w:lineRule="exact" w:line="194" w:before="29" w:after="0"/>
              <w:ind w:left="15" w:hanging="0"/>
              <w:jc w:val="center"/>
              <w:rPr>
                <w:rFonts w:ascii="Calibri" w:hAnsi="Calibri" w:eastAsia="Calibri" w:cs="Calibri"/>
                <w:b/>
                <w:bCs/>
                <w:color w:val="000000"/>
                <w:w w:val="105"/>
                <w:sz w:val="18"/>
                <w:szCs w:val="18"/>
              </w:rPr>
            </w:pPr>
            <w:r>
              <w:rPr>
                <w:rFonts w:eastAsia="Calibri" w:cs="Calibri"/>
                <w:b/>
                <w:bCs/>
                <w:color w:val="000000"/>
                <w:w w:val="105"/>
                <w:kern w:val="0"/>
                <w:sz w:val="18"/>
                <w:szCs w:val="18"/>
              </w:rPr>
              <w:t>Дата на напускане</w:t>
            </w:r>
          </w:p>
        </w:tc>
        <w:tc>
          <w:tcPr>
            <w:tcW w:w="1295" w:type="dxa"/>
            <w:tcBorders/>
            <w:shd w:color="auto" w:fill="FFFFFF" w:val="clear"/>
            <w:vAlign w:val="center"/>
          </w:tcPr>
          <w:p>
            <w:pPr>
              <w:pStyle w:val="Normal"/>
              <w:widowControl w:val="false"/>
              <w:spacing w:lineRule="exact" w:line="194" w:before="29" w:after="0"/>
              <w:ind w:left="15" w:hanging="0"/>
              <w:jc w:val="center"/>
              <w:rPr>
                <w:rFonts w:ascii="Calibri" w:hAnsi="Calibri" w:eastAsia="Calibri" w:cs="Calibri"/>
                <w:b/>
                <w:bCs/>
                <w:color w:val="000000"/>
                <w:w w:val="105"/>
                <w:sz w:val="18"/>
                <w:szCs w:val="18"/>
              </w:rPr>
            </w:pPr>
            <w:r>
              <w:rPr>
                <w:rFonts w:eastAsia="Calibri" w:cs="Calibri"/>
                <w:b/>
                <w:bCs/>
                <w:color w:val="000000"/>
                <w:w w:val="105"/>
                <w:kern w:val="0"/>
                <w:sz w:val="18"/>
                <w:szCs w:val="18"/>
              </w:rPr>
              <w:t>Хотел /</w:t>
            </w:r>
            <w:r>
              <w:rPr>
                <w:rFonts w:eastAsia="Calibri" w:cs="Calibri"/>
                <w:b/>
                <w:bCs/>
                <w:color w:val="000000"/>
                <w:w w:val="105"/>
                <w:kern w:val="0"/>
                <w:sz w:val="18"/>
                <w:szCs w:val="18"/>
                <w:lang w:val="bg-BG"/>
              </w:rPr>
              <w:t>К</w:t>
            </w:r>
            <w:r>
              <w:rPr>
                <w:rFonts w:eastAsia="Calibri" w:cs="Calibri"/>
                <w:b/>
                <w:bCs/>
                <w:color w:val="000000"/>
                <w:w w:val="105"/>
                <w:kern w:val="0"/>
                <w:sz w:val="18"/>
                <w:szCs w:val="18"/>
              </w:rPr>
              <w:t xml:space="preserve">атегория  </w:t>
            </w:r>
          </w:p>
        </w:tc>
        <w:tc>
          <w:tcPr>
            <w:tcW w:w="1398" w:type="dxa"/>
            <w:tcBorders/>
            <w:shd w:color="auto" w:fill="FFFFFF" w:val="clear"/>
            <w:vAlign w:val="center"/>
          </w:tcPr>
          <w:p>
            <w:pPr>
              <w:pStyle w:val="Normal"/>
              <w:widowControl w:val="false"/>
              <w:spacing w:lineRule="exact" w:line="194" w:before="29" w:after="0"/>
              <w:ind w:left="15" w:hanging="0"/>
              <w:jc w:val="center"/>
              <w:rPr>
                <w:rFonts w:ascii="Calibri" w:hAnsi="Calibri" w:eastAsia="Calibri" w:cs="Calibri"/>
                <w:b/>
                <w:bCs/>
                <w:color w:val="000000"/>
                <w:w w:val="105"/>
                <w:sz w:val="18"/>
                <w:szCs w:val="18"/>
                <w:lang w:val="bg-BG"/>
              </w:rPr>
            </w:pPr>
            <w:r>
              <w:rPr>
                <w:rFonts w:eastAsia="Calibri" w:cs="Calibri"/>
                <w:b/>
                <w:bCs/>
                <w:color w:val="000000"/>
                <w:w w:val="105"/>
                <w:kern w:val="0"/>
                <w:sz w:val="18"/>
                <w:szCs w:val="18"/>
                <w:lang w:val="bg-BG"/>
              </w:rPr>
              <w:t>Адрес на хотела</w:t>
            </w:r>
          </w:p>
        </w:tc>
        <w:tc>
          <w:tcPr>
            <w:tcW w:w="852" w:type="dxa"/>
            <w:tcBorders/>
            <w:shd w:color="auto" w:fill="FFFFFF" w:val="clear"/>
            <w:vAlign w:val="center"/>
          </w:tcPr>
          <w:p>
            <w:pPr>
              <w:pStyle w:val="Normal"/>
              <w:widowControl w:val="false"/>
              <w:spacing w:lineRule="exact" w:line="194" w:before="29" w:after="0"/>
              <w:ind w:left="15" w:hanging="0"/>
              <w:jc w:val="center"/>
              <w:rPr>
                <w:rFonts w:ascii="Calibri" w:hAnsi="Calibri" w:eastAsia="Calibri" w:cs="Calibri"/>
                <w:b/>
                <w:bCs/>
                <w:color w:val="000000"/>
                <w:w w:val="105"/>
                <w:sz w:val="18"/>
                <w:szCs w:val="18"/>
              </w:rPr>
            </w:pPr>
            <w:r>
              <w:rPr>
                <w:rFonts w:eastAsia="Calibri" w:cs="Calibri"/>
                <w:b/>
                <w:bCs/>
                <w:color w:val="000000"/>
                <w:w w:val="105"/>
                <w:kern w:val="0"/>
                <w:sz w:val="18"/>
                <w:szCs w:val="18"/>
              </w:rPr>
              <w:t xml:space="preserve">Тип стая </w:t>
            </w:r>
          </w:p>
        </w:tc>
        <w:tc>
          <w:tcPr>
            <w:tcW w:w="1133" w:type="dxa"/>
            <w:tcBorders/>
            <w:shd w:color="auto" w:fill="FFFFFF" w:val="clear"/>
            <w:vAlign w:val="center"/>
          </w:tcPr>
          <w:p>
            <w:pPr>
              <w:pStyle w:val="Normal"/>
              <w:widowControl w:val="false"/>
              <w:spacing w:lineRule="exact" w:line="194" w:before="29" w:after="0"/>
              <w:ind w:left="15" w:hanging="0"/>
              <w:jc w:val="center"/>
              <w:rPr>
                <w:rFonts w:ascii="Calibri" w:hAnsi="Calibri" w:eastAsia="Calibri" w:cs="Calibri"/>
                <w:b/>
                <w:bCs/>
                <w:color w:val="000000"/>
                <w:w w:val="105"/>
                <w:sz w:val="18"/>
                <w:szCs w:val="18"/>
                <w:lang w:val="bg-BG"/>
              </w:rPr>
            </w:pPr>
            <w:r>
              <w:rPr>
                <w:rFonts w:eastAsia="Calibri" w:cs="Calibri"/>
                <w:b/>
                <w:bCs/>
                <w:color w:val="000000"/>
                <w:w w:val="105"/>
                <w:kern w:val="0"/>
                <w:sz w:val="18"/>
                <w:szCs w:val="18"/>
              </w:rPr>
              <w:t xml:space="preserve">Брой </w:t>
            </w:r>
            <w:r>
              <w:rPr>
                <w:rFonts w:eastAsia="Calibri" w:cs="Calibri"/>
                <w:b/>
                <w:bCs/>
                <w:color w:val="000000"/>
                <w:w w:val="105"/>
                <w:kern w:val="0"/>
                <w:sz w:val="18"/>
                <w:szCs w:val="18"/>
                <w:lang w:val="bg-BG"/>
              </w:rPr>
              <w:t>гости (В+Д)</w:t>
            </w:r>
          </w:p>
        </w:tc>
        <w:tc>
          <w:tcPr>
            <w:tcW w:w="1178" w:type="dxa"/>
            <w:tcBorders/>
            <w:shd w:color="auto" w:fill="FFFFFF" w:val="clear"/>
          </w:tcPr>
          <w:p>
            <w:pPr>
              <w:pStyle w:val="Normal"/>
              <w:widowControl w:val="false"/>
              <w:spacing w:lineRule="exact" w:line="194" w:before="29" w:after="0"/>
              <w:ind w:left="15" w:hanging="0"/>
              <w:jc w:val="center"/>
              <w:rPr>
                <w:rFonts w:ascii="Calibri" w:hAnsi="Calibri" w:eastAsia="Calibri" w:cs="Calibri"/>
                <w:b/>
                <w:bCs/>
                <w:color w:val="000000"/>
                <w:w w:val="105"/>
                <w:sz w:val="18"/>
                <w:szCs w:val="18"/>
              </w:rPr>
            </w:pPr>
            <w:r>
              <w:rPr>
                <w:rFonts w:eastAsia="Calibri" w:cs="Calibri"/>
                <w:b/>
                <w:bCs/>
                <w:color w:val="000000"/>
                <w:w w:val="105"/>
                <w:kern w:val="0"/>
                <w:sz w:val="18"/>
                <w:szCs w:val="18"/>
              </w:rPr>
              <w:t>Брой нощувки</w:t>
            </w:r>
          </w:p>
        </w:tc>
        <w:tc>
          <w:tcPr>
            <w:tcW w:w="1231" w:type="dxa"/>
            <w:tcBorders/>
            <w:shd w:color="auto" w:fill="FFFFFF" w:val="clear"/>
          </w:tcPr>
          <w:p>
            <w:pPr>
              <w:pStyle w:val="Normal"/>
              <w:widowControl w:val="false"/>
              <w:spacing w:lineRule="exact" w:line="194" w:before="29" w:after="0"/>
              <w:ind w:left="15" w:hanging="0"/>
              <w:jc w:val="left"/>
              <w:rPr>
                <w:rFonts w:ascii="Calibri" w:hAnsi="Calibri" w:eastAsia="Calibri" w:cs="Calibri"/>
                <w:b/>
                <w:bCs/>
                <w:color w:val="000000"/>
                <w:w w:val="105"/>
                <w:sz w:val="18"/>
                <w:szCs w:val="18"/>
                <w:lang w:val="bg-BG"/>
              </w:rPr>
            </w:pPr>
            <w:r>
              <w:rPr>
                <w:rFonts w:eastAsia="Calibri" w:cs="Calibri"/>
                <w:b/>
                <w:bCs/>
                <w:color w:val="000000"/>
                <w:w w:val="105"/>
                <w:kern w:val="0"/>
                <w:sz w:val="18"/>
                <w:szCs w:val="18"/>
                <w:lang w:val="bg-BG"/>
              </w:rPr>
              <w:t>Пансион</w:t>
            </w:r>
          </w:p>
        </w:tc>
      </w:tr>
      <w:tr>
        <w:trPr/>
        <w:tc>
          <w:tcPr>
            <w:tcW w:w="1286"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118"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295"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398"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852"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133"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178"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231"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r>
      <w:tr>
        <w:trPr/>
        <w:tc>
          <w:tcPr>
            <w:tcW w:w="1286"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118"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295"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398"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852"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133"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178"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c>
          <w:tcPr>
            <w:tcW w:w="1231" w:type="dxa"/>
            <w:tcBorders/>
          </w:tcPr>
          <w:p>
            <w:pPr>
              <w:pStyle w:val="Normal"/>
              <w:widowControl/>
              <w:spacing w:lineRule="auto" w:line="240" w:before="0" w:after="0"/>
              <w:jc w:val="both"/>
              <w:rPr>
                <w:rFonts w:cs="Calibri" w:cstheme="minorHAnsi"/>
                <w:bCs/>
                <w:lang w:val="ru-RU"/>
              </w:rPr>
            </w:pPr>
            <w:r>
              <w:rPr>
                <w:rFonts w:cs="Calibri" w:cstheme="minorHAnsi"/>
                <w:bCs/>
                <w:kern w:val="0"/>
                <w:lang w:val="ru-RU"/>
              </w:rPr>
            </w:r>
          </w:p>
        </w:tc>
      </w:tr>
    </w:tbl>
    <w:p>
      <w:pPr>
        <w:pStyle w:val="Normal"/>
        <w:jc w:val="both"/>
        <w:rPr>
          <w:rFonts w:cs="Calibri" w:cstheme="minorHAnsi"/>
          <w:bCs/>
          <w:sz w:val="20"/>
          <w:szCs w:val="20"/>
          <w:lang w:val="ru-RU"/>
        </w:rPr>
      </w:pPr>
      <w:r>
        <w:rPr>
          <w:rFonts w:cs="Calibri" w:cstheme="minorHAnsi"/>
          <w:b/>
          <w:bCs/>
          <w:sz w:val="20"/>
          <w:szCs w:val="20"/>
        </w:rPr>
        <w:t>II.</w:t>
      </w:r>
      <w:r>
        <w:rPr>
          <w:rFonts w:cs="Calibri" w:cstheme="minorHAnsi"/>
          <w:bCs/>
          <w:sz w:val="20"/>
          <w:szCs w:val="20"/>
        </w:rPr>
        <w:t xml:space="preserve"> </w:t>
      </w:r>
      <w:r>
        <w:rPr>
          <w:rFonts w:cs="Calibri" w:cstheme="minorHAnsi"/>
          <w:b/>
          <w:bCs/>
          <w:sz w:val="20"/>
          <w:szCs w:val="20"/>
          <w:lang w:val="bg-BG"/>
        </w:rPr>
        <w:t>ЦЕНА, НАЧИН И СРОКОВЕ ЗА ПЛАЩАНЕ</w:t>
      </w:r>
    </w:p>
    <w:p>
      <w:pPr>
        <w:pStyle w:val="Normal"/>
        <w:jc w:val="both"/>
        <w:rPr>
          <w:rFonts w:cs="Calibri" w:cstheme="minorHAnsi"/>
          <w:bCs/>
          <w:sz w:val="20"/>
          <w:szCs w:val="20"/>
          <w:lang w:val="ru-RU"/>
        </w:rPr>
      </w:pPr>
      <w:r>
        <w:rPr>
          <w:rFonts w:cs="Calibri" w:cstheme="minorHAnsi"/>
          <w:bCs/>
          <w:sz w:val="20"/>
          <w:szCs w:val="20"/>
          <w:lang w:val="ru-RU"/>
        </w:rPr>
        <w:t>Чл.2. (1) Цената на закупеното от Потребителя хотелско настаняване е в размер на ..................................... (...................................) лева, която цена е платима, както следва:</w:t>
      </w:r>
    </w:p>
    <w:p>
      <w:pPr>
        <w:pStyle w:val="Normal"/>
        <w:jc w:val="both"/>
        <w:rPr>
          <w:rFonts w:cs="Calibri" w:cstheme="minorHAnsi"/>
          <w:bCs/>
          <w:sz w:val="20"/>
          <w:szCs w:val="20"/>
          <w:lang w:val="ru-RU"/>
        </w:rPr>
      </w:pPr>
      <w:r>
        <w:rPr>
          <w:rFonts w:cs="Calibri" w:cstheme="minorHAnsi"/>
          <w:bCs/>
          <w:sz w:val="20"/>
          <w:szCs w:val="20"/>
          <w:lang w:val="ru-RU"/>
        </w:rPr>
        <w:t xml:space="preserve">- депозит в размер на............., платим до 3 (три) работни дни от сключване на този договор и </w:t>
      </w:r>
    </w:p>
    <w:p>
      <w:pPr>
        <w:pStyle w:val="Normal"/>
        <w:spacing w:lineRule="auto" w:line="276" w:before="0" w:after="0"/>
        <w:jc w:val="both"/>
        <w:rPr>
          <w:rFonts w:cs="Calibri" w:cstheme="minorHAnsi"/>
          <w:bCs/>
          <w:sz w:val="20"/>
          <w:szCs w:val="20"/>
          <w:lang w:val="ru-RU"/>
        </w:rPr>
      </w:pPr>
      <w:r>
        <w:rPr>
          <w:rFonts w:cs="Calibri" w:cstheme="minorHAnsi"/>
          <w:bCs/>
          <w:sz w:val="20"/>
          <w:szCs w:val="20"/>
          <w:lang w:val="ru-RU"/>
        </w:rPr>
        <w:t>-  окончателно плащане в размер на .................., платими до ......................</w:t>
      </w:r>
    </w:p>
    <w:p>
      <w:pPr>
        <w:pStyle w:val="Normal"/>
        <w:spacing w:lineRule="auto" w:line="276" w:before="0" w:after="0"/>
        <w:jc w:val="both"/>
        <w:rPr>
          <w:rFonts w:ascii="Calibri" w:hAnsi="Calibri" w:eastAsia="Calibri" w:cs="Calibri"/>
          <w:bCs/>
          <w:color w:val="000000"/>
          <w:w w:val="105"/>
          <w:sz w:val="20"/>
          <w:szCs w:val="20"/>
        </w:rPr>
      </w:pPr>
      <w:r>
        <w:rPr>
          <w:rFonts w:cs="Calibri" w:cstheme="minorHAnsi"/>
          <w:bCs/>
          <w:sz w:val="20"/>
          <w:szCs w:val="20"/>
          <w:lang w:val="ru-RU"/>
        </w:rPr>
        <w:t xml:space="preserve">(2) Плащането на цената се извършва </w:t>
      </w:r>
      <w:r>
        <w:rPr>
          <w:rFonts w:eastAsia="Calibri" w:cs="Calibri"/>
          <w:bCs/>
          <w:color w:val="000000"/>
          <w:w w:val="105"/>
          <w:sz w:val="20"/>
          <w:szCs w:val="20"/>
        </w:rPr>
        <w:t xml:space="preserve">по банков път  </w:t>
      </w:r>
      <w:r>
        <w:rPr>
          <w:rFonts w:eastAsia="Calibri" w:cs="Calibri"/>
          <w:bCs/>
          <w:color w:val="000000"/>
          <w:w w:val="105"/>
          <w:sz w:val="20"/>
          <w:szCs w:val="20"/>
          <w:lang w:val="bg-BG"/>
        </w:rPr>
        <w:t xml:space="preserve">по следната </w:t>
      </w:r>
      <w:r>
        <w:rPr>
          <w:rFonts w:eastAsia="Calibri" w:cs="Calibri"/>
          <w:bCs/>
          <w:color w:val="000000"/>
          <w:w w:val="105"/>
          <w:sz w:val="20"/>
          <w:szCs w:val="20"/>
        </w:rPr>
        <w:t>банков</w:t>
      </w:r>
      <w:r>
        <w:rPr>
          <w:rFonts w:eastAsia="Calibri" w:cs="Calibri"/>
          <w:bCs/>
          <w:color w:val="000000"/>
          <w:w w:val="105"/>
          <w:sz w:val="20"/>
          <w:szCs w:val="20"/>
          <w:lang w:val="bg-BG"/>
        </w:rPr>
        <w:t>а</w:t>
      </w:r>
      <w:r>
        <w:rPr>
          <w:rFonts w:eastAsia="Calibri" w:cs="Calibri"/>
          <w:bCs/>
          <w:color w:val="000000"/>
          <w:w w:val="105"/>
          <w:sz w:val="20"/>
          <w:szCs w:val="20"/>
        </w:rPr>
        <w:t xml:space="preserve"> сметк</w:t>
      </w:r>
      <w:r>
        <w:rPr>
          <w:rFonts w:eastAsia="Calibri" w:cs="Calibri"/>
          <w:bCs/>
          <w:color w:val="000000"/>
          <w:w w:val="105"/>
          <w:sz w:val="20"/>
          <w:szCs w:val="20"/>
          <w:lang w:val="bg-BG"/>
        </w:rPr>
        <w:t>а, открита на името на Туроператора</w:t>
      </w:r>
      <w:r>
        <w:rPr>
          <w:rFonts w:eastAsia="Calibri" w:cs="Calibri"/>
          <w:bCs/>
          <w:color w:val="000000"/>
          <w:w w:val="105"/>
          <w:sz w:val="20"/>
          <w:szCs w:val="20"/>
        </w:rPr>
        <w:t>:</w:t>
      </w:r>
    </w:p>
    <w:p>
      <w:pPr>
        <w:pStyle w:val="Normal"/>
        <w:spacing w:lineRule="auto" w:line="276" w:before="0" w:after="0"/>
        <w:jc w:val="both"/>
        <w:rPr>
          <w:sz w:val="20"/>
          <w:szCs w:val="20"/>
          <w:lang w:val="bg-BG"/>
        </w:rPr>
      </w:pPr>
      <w:r>
        <w:rPr>
          <w:rFonts w:eastAsia="Calibri" w:cs="Calibri"/>
          <w:bCs/>
          <w:color w:val="000000"/>
          <w:w w:val="105"/>
          <w:sz w:val="20"/>
          <w:szCs w:val="20"/>
          <w:lang w:val="bg-BG"/>
        </w:rPr>
        <w:t xml:space="preserve">-  </w:t>
      </w:r>
      <w:r>
        <w:rPr>
          <w:rFonts w:eastAsia="Calibri" w:cs="Calibri"/>
          <w:b/>
          <w:bCs/>
          <w:color w:val="000000"/>
          <w:w w:val="105"/>
          <w:sz w:val="20"/>
          <w:szCs w:val="20"/>
          <w:lang w:val="bg-BG"/>
        </w:rPr>
        <w:t>Банка</w:t>
      </w:r>
      <w:r>
        <w:rPr>
          <w:rFonts w:eastAsia="Calibri" w:cs="Calibri"/>
          <w:b/>
          <w:bCs/>
          <w:color w:val="000000"/>
          <w:w w:val="105"/>
          <w:sz w:val="20"/>
          <w:szCs w:val="20"/>
        </w:rPr>
        <w:t xml:space="preserve">: </w:t>
      </w:r>
      <w:r>
        <w:rPr>
          <w:sz w:val="20"/>
          <w:szCs w:val="20"/>
          <w:lang w:val="bg-BG"/>
        </w:rPr>
        <w:t>ОББ АД</w:t>
      </w:r>
    </w:p>
    <w:p>
      <w:pPr>
        <w:pStyle w:val="Normal"/>
        <w:spacing w:lineRule="auto" w:line="276" w:before="0" w:after="0"/>
        <w:jc w:val="both"/>
        <w:rPr>
          <w:sz w:val="20"/>
          <w:szCs w:val="20"/>
        </w:rPr>
      </w:pPr>
      <w:r>
        <w:rPr>
          <w:sz w:val="20"/>
          <w:szCs w:val="20"/>
          <w:lang w:val="bg-BG"/>
        </w:rPr>
        <w:t xml:space="preserve">Сметка в лева : </w:t>
      </w:r>
      <w:r>
        <w:rPr>
          <w:sz w:val="20"/>
          <w:szCs w:val="20"/>
        </w:rPr>
        <w:t>BG25UBBS80021094967430</w:t>
      </w:r>
    </w:p>
    <w:p>
      <w:pPr>
        <w:pStyle w:val="Normal"/>
        <w:spacing w:lineRule="auto" w:line="276" w:before="0" w:after="0"/>
        <w:jc w:val="both"/>
        <w:rPr>
          <w:rFonts w:ascii="Calibri" w:hAnsi="Calibri" w:eastAsia="Calibri" w:cs="Calibri"/>
          <w:b/>
          <w:bCs/>
          <w:color w:val="000000"/>
          <w:w w:val="105"/>
          <w:sz w:val="20"/>
          <w:szCs w:val="20"/>
          <w:lang w:val="bg-BG"/>
        </w:rPr>
      </w:pPr>
      <w:r>
        <w:rPr>
          <w:rFonts w:eastAsia="Calibri" w:cs="Calibri"/>
          <w:b/>
          <w:bCs/>
          <w:color w:val="000000"/>
          <w:w w:val="105"/>
          <w:sz w:val="20"/>
          <w:szCs w:val="20"/>
          <w:lang w:val="bg-BG"/>
        </w:rPr>
      </w:r>
    </w:p>
    <w:p>
      <w:pPr>
        <w:pStyle w:val="Normal"/>
        <w:spacing w:before="0" w:after="0"/>
        <w:jc w:val="both"/>
        <w:rPr>
          <w:rFonts w:cs="Calibri" w:cstheme="minorHAnsi"/>
          <w:b/>
          <w:bCs/>
          <w:sz w:val="20"/>
          <w:szCs w:val="20"/>
          <w:lang w:val="bg-BG"/>
        </w:rPr>
      </w:pPr>
      <w:r>
        <w:rPr>
          <w:rFonts w:cs="Calibri" w:cstheme="minorHAnsi"/>
          <w:bCs/>
          <w:sz w:val="20"/>
          <w:szCs w:val="20"/>
          <w:lang w:val="ru-RU"/>
        </w:rPr>
        <w:t xml:space="preserve">(3) </w:t>
      </w:r>
      <w:r>
        <w:rPr>
          <w:rFonts w:cs="Calibri" w:cstheme="minorHAnsi"/>
          <w:bCs/>
          <w:sz w:val="20"/>
          <w:szCs w:val="20"/>
          <w:lang w:val="bg-BG"/>
        </w:rPr>
        <w:t>В платежното нареждане като основание за плащане Потребителят следва да посочи</w:t>
      </w:r>
      <w:r>
        <w:rPr>
          <w:rFonts w:cs="Calibri" w:cstheme="minorHAnsi"/>
          <w:b/>
          <w:bCs/>
          <w:sz w:val="20"/>
          <w:szCs w:val="20"/>
          <w:lang w:val="bg-BG"/>
        </w:rPr>
        <w:t xml:space="preserve"> </w:t>
      </w:r>
      <w:r>
        <w:rPr>
          <w:rFonts w:cs="Calibri" w:cstheme="minorHAnsi"/>
          <w:b/>
          <w:bCs/>
          <w:sz w:val="20"/>
          <w:szCs w:val="20"/>
          <w:u w:val="single"/>
          <w:lang w:val="bg-BG"/>
        </w:rPr>
        <w:t>номера на резервацията.</w:t>
      </w:r>
      <w:r>
        <w:rPr>
          <w:rFonts w:cs="Calibri" w:cstheme="minorHAnsi"/>
          <w:b/>
          <w:bCs/>
          <w:sz w:val="20"/>
          <w:szCs w:val="20"/>
          <w:lang w:val="bg-BG"/>
        </w:rPr>
        <w:t xml:space="preserve"> </w:t>
      </w:r>
    </w:p>
    <w:p>
      <w:pPr>
        <w:pStyle w:val="Normal"/>
        <w:spacing w:before="0" w:after="0"/>
        <w:jc w:val="both"/>
        <w:rPr>
          <w:rFonts w:cs="Calibri" w:cstheme="minorHAnsi"/>
          <w:b/>
          <w:bCs/>
          <w:sz w:val="20"/>
          <w:szCs w:val="20"/>
          <w:lang w:val="bg-BG"/>
        </w:rPr>
      </w:pPr>
      <w:r>
        <w:rPr>
          <w:rFonts w:cs="Calibri" w:cstheme="minorHAnsi"/>
          <w:b/>
          <w:bCs/>
          <w:sz w:val="20"/>
          <w:szCs w:val="20"/>
        </w:rPr>
        <w:t>III.</w:t>
      </w:r>
      <w:r>
        <w:rPr>
          <w:rFonts w:cs="Calibri" w:cstheme="minorHAnsi"/>
          <w:bCs/>
          <w:sz w:val="20"/>
          <w:szCs w:val="20"/>
        </w:rPr>
        <w:t xml:space="preserve"> </w:t>
      </w:r>
      <w:r>
        <w:rPr>
          <w:rFonts w:cs="Calibri" w:cstheme="minorHAnsi"/>
          <w:b/>
          <w:bCs/>
          <w:sz w:val="20"/>
          <w:szCs w:val="20"/>
          <w:lang w:val="bg-BG"/>
        </w:rPr>
        <w:t xml:space="preserve">Права и задължения на страните </w:t>
      </w:r>
    </w:p>
    <w:p>
      <w:pPr>
        <w:pStyle w:val="Normal"/>
        <w:spacing w:before="0" w:after="0"/>
        <w:jc w:val="both"/>
        <w:rPr>
          <w:rFonts w:cs="Calibri" w:cstheme="minorHAnsi"/>
          <w:bCs/>
          <w:sz w:val="20"/>
          <w:szCs w:val="20"/>
          <w:lang w:val="bg-BG"/>
        </w:rPr>
      </w:pPr>
      <w:r>
        <w:rPr>
          <w:rFonts w:cs="Calibri" w:cstheme="minorHAnsi"/>
          <w:bCs/>
          <w:sz w:val="20"/>
          <w:szCs w:val="20"/>
          <w:lang w:val="bg-BG"/>
        </w:rPr>
        <w:t>Чл.3. (1) Туроператорът се задължава да предостави в съответствие с настоящия договор хотелското настаняване, заплатено от Потребителя, подробно описано в чл.1 по-горе.</w:t>
      </w:r>
    </w:p>
    <w:p>
      <w:pPr>
        <w:pStyle w:val="Normal"/>
        <w:spacing w:before="0" w:after="0"/>
        <w:jc w:val="both"/>
        <w:rPr>
          <w:rFonts w:cs="Calibri" w:cstheme="minorHAnsi"/>
          <w:bCs/>
          <w:sz w:val="20"/>
          <w:szCs w:val="20"/>
          <w:lang w:val="ru-RU"/>
        </w:rPr>
      </w:pPr>
      <w:r>
        <w:rPr>
          <w:rFonts w:cs="Calibri" w:cstheme="minorHAnsi"/>
          <w:bCs/>
          <w:sz w:val="20"/>
          <w:szCs w:val="20"/>
          <w:lang w:val="bg-BG"/>
        </w:rPr>
        <w:t xml:space="preserve">(2) Туроператорът има право да се откаже от договора, ако потребителят не извърши плащане на резервираното хотелско настаняване в уговорените срокове, като в този случай резервацията му се заличава и той дължи обезщетение на Туроператора съгласно Общите условия </w:t>
      </w:r>
      <w:r>
        <w:rPr>
          <w:rFonts w:cs="Calibri" w:cstheme="minorHAnsi"/>
          <w:bCs/>
          <w:sz w:val="20"/>
          <w:szCs w:val="20"/>
          <w:lang w:val="ru-RU"/>
        </w:rPr>
        <w:t>на „</w:t>
      </w:r>
      <w:r>
        <w:rPr>
          <w:rFonts w:cs="Calibri" w:cstheme="minorHAnsi"/>
          <w:bCs/>
          <w:sz w:val="20"/>
          <w:szCs w:val="20"/>
          <w:lang w:val="bg-BG"/>
        </w:rPr>
        <w:t>АВАТАР ТУР</w:t>
      </w:r>
      <w:r>
        <w:rPr>
          <w:rFonts w:cs="Calibri" w:cstheme="minorHAnsi"/>
          <w:bCs/>
          <w:sz w:val="20"/>
          <w:szCs w:val="20"/>
          <w:lang w:val="ru-RU"/>
        </w:rPr>
        <w:t xml:space="preserve"> “ ООД за продажба на Хотелско настаняване.</w:t>
      </w:r>
    </w:p>
    <w:p>
      <w:pPr>
        <w:pStyle w:val="Normal"/>
        <w:spacing w:before="0" w:after="0"/>
        <w:jc w:val="both"/>
        <w:rPr>
          <w:rFonts w:cs="Calibri" w:cstheme="minorHAnsi"/>
          <w:bCs/>
          <w:sz w:val="20"/>
          <w:szCs w:val="20"/>
          <w:lang w:val="ru-RU"/>
        </w:rPr>
      </w:pPr>
      <w:r>
        <w:rPr>
          <w:rFonts w:cs="Calibri" w:cstheme="minorHAnsi"/>
          <w:bCs/>
          <w:sz w:val="20"/>
          <w:szCs w:val="20"/>
          <w:lang w:val="ru-RU"/>
        </w:rPr>
        <w:t>Чл.4. (1) Потребителят се задължава да предостави цялата необходима информация на Туроператора за резервиране на съответното хотелско настаняване и да заплати пълната му цена в договорените срокове.</w:t>
      </w:r>
    </w:p>
    <w:p>
      <w:pPr>
        <w:pStyle w:val="Normal"/>
        <w:spacing w:before="0" w:after="0"/>
        <w:jc w:val="both"/>
        <w:rPr>
          <w:rFonts w:cs="Calibri" w:cstheme="minorHAnsi"/>
          <w:bCs/>
          <w:sz w:val="20"/>
          <w:szCs w:val="20"/>
          <w:lang w:val="ru-RU"/>
        </w:rPr>
      </w:pPr>
      <w:r>
        <w:rPr>
          <w:rFonts w:cs="Calibri" w:cstheme="minorHAnsi"/>
          <w:bCs/>
          <w:sz w:val="20"/>
          <w:szCs w:val="20"/>
          <w:lang w:val="ru-RU"/>
        </w:rPr>
        <w:t xml:space="preserve">(2) Потребителят има право да получи в съответствие с условията на настоящия договор и </w:t>
      </w:r>
      <w:r>
        <w:rPr>
          <w:rFonts w:cs="Calibri" w:cstheme="minorHAnsi"/>
          <w:bCs/>
          <w:sz w:val="20"/>
          <w:szCs w:val="20"/>
          <w:lang w:val="bg-BG"/>
        </w:rPr>
        <w:t xml:space="preserve">Общите условия </w:t>
      </w:r>
      <w:r>
        <w:rPr>
          <w:rFonts w:cs="Calibri" w:cstheme="minorHAnsi"/>
          <w:bCs/>
          <w:sz w:val="20"/>
          <w:szCs w:val="20"/>
          <w:lang w:val="ru-RU"/>
        </w:rPr>
        <w:t>на „</w:t>
      </w:r>
      <w:r>
        <w:rPr>
          <w:rFonts w:cs="Calibri" w:cstheme="minorHAnsi"/>
          <w:bCs/>
          <w:sz w:val="20"/>
          <w:szCs w:val="20"/>
          <w:lang w:val="bg-BG"/>
        </w:rPr>
        <w:t>АВАТАР ТУР</w:t>
      </w:r>
      <w:r>
        <w:rPr>
          <w:rFonts w:cs="Calibri" w:cstheme="minorHAnsi"/>
          <w:bCs/>
          <w:sz w:val="20"/>
          <w:szCs w:val="20"/>
          <w:lang w:val="ru-RU"/>
        </w:rPr>
        <w:t xml:space="preserve"> “ ООД за продажба на Хотелско настаняване резервираното и заплатеното от него хотелско настаняване.</w:t>
      </w:r>
    </w:p>
    <w:p>
      <w:pPr>
        <w:pStyle w:val="Normal"/>
        <w:spacing w:before="0" w:after="0"/>
        <w:jc w:val="both"/>
        <w:rPr>
          <w:rFonts w:cs="Calibri" w:cstheme="minorHAnsi"/>
          <w:b/>
          <w:bCs/>
          <w:sz w:val="20"/>
          <w:szCs w:val="20"/>
          <w:lang w:val="bg-BG"/>
        </w:rPr>
      </w:pPr>
      <w:r>
        <w:rPr>
          <w:rFonts w:cs="Calibri" w:cstheme="minorHAnsi"/>
          <w:b/>
          <w:bCs/>
          <w:sz w:val="20"/>
          <w:szCs w:val="20"/>
          <w:lang w:val="bg-BG"/>
        </w:rPr>
        <w:t xml:space="preserve">ІV. </w:t>
      </w:r>
      <w:r>
        <w:rPr>
          <w:rFonts w:cs="Calibri" w:cstheme="minorHAnsi"/>
          <w:b/>
          <w:bCs/>
          <w:sz w:val="20"/>
          <w:szCs w:val="20"/>
          <w:u w:val="single"/>
          <w:lang w:val="bg-BG"/>
        </w:rPr>
        <w:t>Рекламации, спорове :</w:t>
      </w:r>
    </w:p>
    <w:p>
      <w:pPr>
        <w:pStyle w:val="Normal"/>
        <w:spacing w:before="0" w:after="0"/>
        <w:jc w:val="both"/>
        <w:rPr>
          <w:rFonts w:cs="Calibri" w:cstheme="minorHAnsi"/>
          <w:bCs/>
          <w:sz w:val="20"/>
          <w:szCs w:val="20"/>
          <w:lang w:val="bg-BG"/>
        </w:rPr>
      </w:pPr>
      <w:r>
        <w:rPr>
          <w:rFonts w:cs="Calibri" w:cstheme="minorHAnsi"/>
          <w:bCs/>
          <w:sz w:val="20"/>
          <w:szCs w:val="20"/>
          <w:lang w:val="bg-BG"/>
        </w:rPr>
        <w:t>Чл.5 (1) В случай, че възникнат рекламации свързани с услугите предоставени на Потребителя от хотела, същите ще се уреждат на място и по време на престоя му в хотела. В случай на неудовлетворение на исканията на потребителя Хотелът му издава документ - Протокол за рекламация, съдържащ датата; оплакването на потребителя; становището на Хотелиера; предложения от Хотелиера начин на уреждане; становището на потребителя относно предложения начин за уреждане; подпис на потребителя; подпис на хотелиера; подпис на представител на Туроператора. Рекламации, които не са предявени писмено от потребителя по време на престоя му или за които няма издаден Протокол, съгласно предходната точка се считат за недействителни и няма да бъдат уважавани от Туроператора.</w:t>
      </w:r>
    </w:p>
    <w:p>
      <w:pPr>
        <w:pStyle w:val="Normal"/>
        <w:spacing w:before="0" w:after="0"/>
        <w:jc w:val="both"/>
        <w:rPr>
          <w:rFonts w:cs="Calibri" w:cstheme="minorHAnsi"/>
          <w:bCs/>
          <w:sz w:val="20"/>
          <w:szCs w:val="20"/>
          <w:lang w:val="en-GB"/>
        </w:rPr>
      </w:pPr>
      <w:r>
        <w:rPr>
          <w:rFonts w:cs="Calibri" w:cstheme="minorHAnsi"/>
          <w:bCs/>
          <w:sz w:val="20"/>
          <w:szCs w:val="20"/>
          <w:lang w:val="bg-BG"/>
        </w:rPr>
        <w:t xml:space="preserve">(2) </w:t>
      </w:r>
      <w:r>
        <w:rPr>
          <w:rFonts w:cs="Calibri" w:cstheme="minorHAnsi"/>
          <w:bCs/>
          <w:sz w:val="20"/>
          <w:szCs w:val="20"/>
          <w:lang w:val="en-GB"/>
        </w:rPr>
        <w:t>Клиентът има право в 14-дневен срок след ползване на услугата да направи рекламация относно предоставената услуга в писмена или устна форма в офиса, в който е заплатена резервацията или на email</w:t>
      </w:r>
      <w:r>
        <w:rPr>
          <w:rFonts w:cs="Calibri" w:cstheme="minorHAnsi"/>
          <w:bCs/>
          <w:sz w:val="20"/>
          <w:szCs w:val="20"/>
          <w:lang w:val="bg-BG"/>
        </w:rPr>
        <w:t>:</w:t>
      </w:r>
      <w:r>
        <w:rPr>
          <w:rFonts w:cs="Calibri" w:cstheme="minorHAnsi"/>
          <w:bCs/>
          <w:sz w:val="20"/>
          <w:szCs w:val="20"/>
          <w:lang w:val="en-GB"/>
        </w:rPr>
        <w:t xml:space="preserve"> </w:t>
      </w:r>
      <w:r>
        <w:rPr>
          <w:rFonts w:cs="Calibri" w:cstheme="minorHAnsi"/>
          <w:bCs/>
          <w:sz w:val="20"/>
          <w:szCs w:val="20"/>
          <w:lang w:val="en-US"/>
        </w:rPr>
        <w:t>info@vacantina.bg</w:t>
      </w:r>
      <w:r>
        <w:rPr>
          <w:rFonts w:cs="Calibri" w:cstheme="minorHAnsi"/>
          <w:bCs/>
          <w:sz w:val="20"/>
          <w:szCs w:val="20"/>
          <w:lang w:val="en-GB"/>
        </w:rPr>
        <w:t xml:space="preserve"> За рекламации на услуги, избрани на място, </w:t>
      </w:r>
      <w:r>
        <w:rPr>
          <w:rFonts w:cs="Calibri" w:cstheme="minorHAnsi"/>
          <w:bCs/>
          <w:sz w:val="20"/>
          <w:szCs w:val="20"/>
          <w:lang w:val="bg-BG"/>
        </w:rPr>
        <w:t>Туроператорът</w:t>
      </w:r>
      <w:r>
        <w:rPr>
          <w:rFonts w:cs="Calibri" w:cstheme="minorHAnsi"/>
          <w:bCs/>
          <w:sz w:val="20"/>
          <w:szCs w:val="20"/>
          <w:lang w:val="en-GB"/>
        </w:rPr>
        <w:t xml:space="preserve"> не носи отговорност. Рекламациите се разглеждат в срок до 14 (четиринадесет) дни след получаването им.</w:t>
      </w:r>
    </w:p>
    <w:p>
      <w:pPr>
        <w:pStyle w:val="Normal"/>
        <w:spacing w:before="0" w:after="0"/>
        <w:jc w:val="both"/>
        <w:rPr>
          <w:rFonts w:cs="Calibri" w:cstheme="minorHAnsi"/>
          <w:b/>
          <w:sz w:val="20"/>
          <w:szCs w:val="20"/>
          <w:lang w:val="bg-BG"/>
        </w:rPr>
      </w:pPr>
      <w:r>
        <w:rPr>
          <w:rFonts w:cs="Calibri" w:cstheme="minorHAnsi"/>
          <w:b/>
          <w:sz w:val="20"/>
          <w:szCs w:val="20"/>
        </w:rPr>
        <w:t>V.</w:t>
      </w:r>
      <w:r>
        <w:rPr>
          <w:rFonts w:cs="Calibri" w:cstheme="minorHAnsi"/>
          <w:b/>
          <w:sz w:val="20"/>
          <w:szCs w:val="20"/>
          <w:lang w:val="bg-BG"/>
        </w:rPr>
        <w:t xml:space="preserve"> Допълнителни разпоредби</w:t>
      </w:r>
    </w:p>
    <w:p>
      <w:pPr>
        <w:pStyle w:val="Normal"/>
        <w:spacing w:before="0" w:after="0"/>
        <w:jc w:val="both"/>
        <w:rPr>
          <w:rFonts w:cs="Calibri" w:cstheme="minorHAnsi"/>
          <w:bCs/>
          <w:sz w:val="20"/>
          <w:szCs w:val="20"/>
          <w:lang w:val="bg-BG"/>
        </w:rPr>
      </w:pPr>
      <w:r>
        <w:rPr>
          <w:rFonts w:cs="Calibri" w:cstheme="minorHAnsi"/>
          <w:bCs/>
          <w:sz w:val="20"/>
          <w:szCs w:val="20"/>
          <w:lang w:val="ru-RU"/>
        </w:rPr>
        <w:t>Чл.6. Потребителят декларира, че му е предоставено копие на сертификат за сключена от Туроператора застраховка по чл. 97 ЗТ "Отговорност на туроператора" съгласно Застрахователната полица №</w:t>
      </w:r>
      <w:r>
        <w:rPr>
          <w:rFonts w:cs="Calibri" w:cstheme="minorHAnsi"/>
          <w:bCs/>
          <w:sz w:val="20"/>
          <w:szCs w:val="20"/>
          <w:lang w:val="en-US"/>
        </w:rPr>
        <w:t xml:space="preserve"> 13062210000143/16-02-2022, </w:t>
      </w:r>
      <w:r>
        <w:rPr>
          <w:rFonts w:cs="Calibri" w:cstheme="minorHAnsi"/>
          <w:bCs/>
          <w:sz w:val="20"/>
          <w:szCs w:val="20"/>
          <w:lang w:val="ru-RU"/>
        </w:rPr>
        <w:t>със застрахователна компания</w:t>
      </w:r>
      <w:r>
        <w:rPr>
          <w:rFonts w:cs="Calibri" w:cstheme="minorHAnsi"/>
          <w:bCs/>
          <w:sz w:val="20"/>
          <w:szCs w:val="20"/>
          <w:lang w:val="bg-BG"/>
        </w:rPr>
        <w:t xml:space="preserve"> ЛЕВ ИНС</w:t>
      </w:r>
      <w:r>
        <w:rPr>
          <w:rFonts w:cs="Calibri" w:cstheme="minorHAnsi"/>
          <w:bCs/>
          <w:sz w:val="20"/>
          <w:szCs w:val="20"/>
          <w:lang w:val="ru-RU"/>
        </w:rPr>
        <w:t>, с ЕИК</w:t>
      </w:r>
      <w:r>
        <w:rPr>
          <w:rFonts w:cs="Calibri" w:cstheme="minorHAnsi"/>
          <w:bCs/>
          <w:sz w:val="20"/>
          <w:szCs w:val="20"/>
          <w:lang w:val="bg-BG"/>
        </w:rPr>
        <w:t xml:space="preserve"> </w:t>
      </w:r>
      <w:r>
        <w:rPr>
          <w:rFonts w:eastAsia="SimSun" w:cs="Arial"/>
          <w:i w:val="false"/>
          <w:iCs w:val="false"/>
          <w:caps w:val="false"/>
          <w:smallCaps w:val="false"/>
          <w:color w:val="000000"/>
          <w:spacing w:val="0"/>
          <w:sz w:val="20"/>
          <w:szCs w:val="20"/>
          <w:shd w:fill="FFFFFF" w:val="clear"/>
        </w:rPr>
        <w:t>121130788</w:t>
      </w:r>
      <w:r>
        <w:rPr>
          <w:rFonts w:cs="Calibri" w:cstheme="minorHAnsi"/>
          <w:bCs/>
          <w:sz w:val="20"/>
          <w:szCs w:val="20"/>
          <w:lang w:val="ru-RU"/>
        </w:rPr>
        <w:t>,</w:t>
      </w:r>
      <w:r>
        <w:rPr>
          <w:rFonts w:cs="Calibri" w:cstheme="minorHAnsi"/>
          <w:bCs/>
          <w:sz w:val="20"/>
          <w:szCs w:val="20"/>
          <w:lang w:val="ru-RU"/>
        </w:rPr>
        <w:t xml:space="preserve"> със седалище и адрес на управление гр. София, </w:t>
      </w:r>
      <w:r>
        <w:rPr>
          <w:rFonts w:cs="Calibri" w:cstheme="minorHAnsi"/>
          <w:bCs/>
          <w:sz w:val="20"/>
          <w:szCs w:val="20"/>
          <w:lang w:val="bg-BG"/>
        </w:rPr>
        <w:t>1700, бул. Симеоновско шосе 67</w:t>
      </w:r>
      <w:r>
        <w:rPr>
          <w:rFonts w:cs="Calibri" w:cstheme="minorHAnsi"/>
          <w:bCs/>
          <w:sz w:val="20"/>
          <w:szCs w:val="20"/>
          <w:lang w:val="en-US"/>
        </w:rPr>
        <w:t>A</w:t>
      </w:r>
      <w:r>
        <w:rPr>
          <w:rFonts w:cs="Calibri" w:cstheme="minorHAnsi"/>
          <w:bCs/>
          <w:sz w:val="20"/>
          <w:szCs w:val="20"/>
          <w:lang w:val="bg-BG"/>
        </w:rPr>
        <w:t xml:space="preserve">, </w:t>
      </w:r>
      <w:r>
        <w:rPr>
          <w:rFonts w:cs="Calibri" w:cstheme="minorHAnsi"/>
          <w:bCs/>
          <w:sz w:val="20"/>
          <w:szCs w:val="20"/>
          <w:lang w:val="ru-RU"/>
        </w:rPr>
        <w:t>и телефон за връзка със застрахователя:</w:t>
      </w:r>
      <w:r>
        <w:rPr>
          <w:rFonts w:cs="Calibri" w:cstheme="minorHAnsi"/>
          <w:bCs/>
          <w:sz w:val="20"/>
          <w:szCs w:val="20"/>
          <w:lang w:val="bg-BG"/>
        </w:rPr>
        <w:t xml:space="preserve"> 0800 10 200</w:t>
      </w:r>
    </w:p>
    <w:p>
      <w:pPr>
        <w:pStyle w:val="Normal"/>
        <w:spacing w:before="0" w:after="0"/>
        <w:jc w:val="both"/>
        <w:rPr>
          <w:rFonts w:cs="Calibri" w:cstheme="minorHAnsi"/>
          <w:bCs/>
          <w:sz w:val="20"/>
          <w:szCs w:val="20"/>
          <w:lang w:val="ru-RU"/>
        </w:rPr>
      </w:pPr>
      <w:r>
        <w:rPr>
          <w:rFonts w:cs="Calibri" w:cstheme="minorHAnsi"/>
          <w:bCs/>
          <w:sz w:val="20"/>
          <w:szCs w:val="20"/>
          <w:lang w:val="ru-RU"/>
        </w:rPr>
        <w:t>Чл.7. Преди подписването на настоящия договор Туроператорът е предоставил на потребителя цялата информация за избрания хотел, отговаряща на разпоредбите на чл.82 от Закона за туризма във връзка с чл.47 от ЗЗП, с която информация Потребителят се е запознал предварително преди сключването на настоящия Договор и декларира това с подписването му.</w:t>
      </w:r>
    </w:p>
    <w:p>
      <w:pPr>
        <w:pStyle w:val="Normal"/>
        <w:spacing w:before="0" w:after="0"/>
        <w:jc w:val="both"/>
        <w:rPr>
          <w:rFonts w:cs="Calibri" w:cstheme="minorHAnsi"/>
          <w:bCs/>
          <w:sz w:val="20"/>
          <w:szCs w:val="20"/>
          <w:lang w:val="ru-RU"/>
        </w:rPr>
      </w:pPr>
      <w:r>
        <w:rPr>
          <w:rFonts w:cs="Calibri" w:cstheme="minorHAnsi"/>
          <w:bCs/>
          <w:sz w:val="20"/>
          <w:szCs w:val="20"/>
          <w:lang w:val="ru-RU"/>
        </w:rPr>
        <w:t>Чл.8. С подписване на настоящия договор Потребителят дава изричното си съгласие Туроператорът в качеството му на Администратор на лични данни да събира, обработва и съхранява всички предоставени от него лични данни (включително и тези които евентуално ще предостави вбъдеще) във връзка със сключването и изпълнението на настоящия договор,  както и изричното си съгласие за размножаване и поддържане на документите, съдържащи лични данни, предоставени във връзка с настоящия договор за целите на изпълнението му при спазване на разпоредбите на Регламент 2016/679 на Европейския парламент и на Съвета от 27.04.2016 година и ЗЗЛД.</w:t>
      </w:r>
    </w:p>
    <w:p>
      <w:pPr>
        <w:pStyle w:val="Normal"/>
        <w:spacing w:before="0" w:after="0"/>
        <w:jc w:val="both"/>
        <w:rPr>
          <w:rFonts w:cs="Calibri" w:cstheme="minorHAnsi"/>
          <w:bCs/>
          <w:sz w:val="20"/>
          <w:szCs w:val="20"/>
          <w:lang w:val="bg-BG"/>
        </w:rPr>
      </w:pPr>
      <w:r>
        <w:rPr>
          <w:rFonts w:cs="Calibri" w:cstheme="minorHAnsi"/>
          <w:bCs/>
          <w:sz w:val="20"/>
          <w:szCs w:val="20"/>
          <w:lang w:val="bg-BG"/>
        </w:rPr>
        <w:t>Чл.9. Договорът важи единствено по отношение на изрично описаните в него услуги. Предоставянето на допълнителни услуги извън описаните в договора се извършва по отделно споразумение на страните и за тях потребителят дължи допълнително заплащане.</w:t>
      </w:r>
    </w:p>
    <w:p>
      <w:pPr>
        <w:pStyle w:val="Normal"/>
        <w:spacing w:before="0" w:after="0"/>
        <w:jc w:val="both"/>
        <w:rPr>
          <w:rFonts w:cs="Calibri" w:cstheme="minorHAnsi"/>
          <w:bCs/>
          <w:sz w:val="20"/>
          <w:szCs w:val="20"/>
          <w:lang w:val="ru-RU"/>
        </w:rPr>
      </w:pPr>
      <w:r>
        <w:rPr>
          <w:rFonts w:cs="Calibri" w:cstheme="minorHAnsi"/>
          <w:bCs/>
          <w:sz w:val="20"/>
          <w:szCs w:val="20"/>
          <w:lang w:val="ru-RU"/>
        </w:rPr>
        <w:t>Чл.10. Този Договор влиза в сила от датата на подписването му и е валиден до крайната дата на хотелското настаняване.</w:t>
      </w:r>
    </w:p>
    <w:p>
      <w:pPr>
        <w:pStyle w:val="Normal"/>
        <w:spacing w:before="0" w:after="0"/>
        <w:jc w:val="both"/>
        <w:rPr>
          <w:rFonts w:cs="Calibri" w:cstheme="minorHAnsi"/>
          <w:bCs/>
          <w:sz w:val="20"/>
          <w:szCs w:val="20"/>
          <w:lang w:val="bg-BG"/>
        </w:rPr>
      </w:pPr>
      <w:r>
        <w:rPr>
          <w:rFonts w:cs="Calibri" w:cstheme="minorHAnsi"/>
          <w:bCs/>
          <w:sz w:val="20"/>
          <w:szCs w:val="20"/>
          <w:lang w:val="bg-BG"/>
        </w:rPr>
        <w:t xml:space="preserve">Чл.11. С подписване на настоящия договор Потребителят декларира, че са му представени и е запознат с Общите условия </w:t>
      </w:r>
      <w:r>
        <w:rPr>
          <w:rFonts w:cs="Calibri" w:cstheme="minorHAnsi"/>
          <w:bCs/>
          <w:sz w:val="20"/>
          <w:szCs w:val="20"/>
          <w:lang w:val="ru-RU"/>
        </w:rPr>
        <w:t>на „</w:t>
      </w:r>
      <w:r>
        <w:rPr>
          <w:rFonts w:cs="Calibri" w:cstheme="minorHAnsi"/>
          <w:bCs/>
          <w:sz w:val="20"/>
          <w:szCs w:val="20"/>
          <w:lang w:val="bg-BG"/>
        </w:rPr>
        <w:t>АВАТАР ТУР</w:t>
      </w:r>
      <w:r>
        <w:rPr>
          <w:rFonts w:cs="Calibri" w:cstheme="minorHAnsi"/>
          <w:bCs/>
          <w:sz w:val="20"/>
          <w:szCs w:val="20"/>
          <w:lang w:val="ru-RU"/>
        </w:rPr>
        <w:t xml:space="preserve"> “ ООД за продажба на Хотелско настаняване </w:t>
      </w:r>
      <w:r>
        <w:rPr>
          <w:rFonts w:cs="Calibri" w:cstheme="minorHAnsi"/>
          <w:bCs/>
          <w:sz w:val="20"/>
          <w:szCs w:val="20"/>
          <w:lang w:val="bg-BG"/>
        </w:rPr>
        <w:t xml:space="preserve">и приема прилагането им при уреждане на отношенията между него и Туроператора във връзка със сключването и изпълнението на настоящия договор.  Общите условия </w:t>
      </w:r>
      <w:r>
        <w:rPr>
          <w:rFonts w:cs="Calibri" w:cstheme="minorHAnsi"/>
          <w:bCs/>
          <w:sz w:val="20"/>
          <w:szCs w:val="20"/>
          <w:lang w:val="ru-RU"/>
        </w:rPr>
        <w:t>на „</w:t>
      </w:r>
      <w:r>
        <w:rPr>
          <w:rFonts w:cs="Calibri" w:cstheme="minorHAnsi"/>
          <w:bCs/>
          <w:sz w:val="20"/>
          <w:szCs w:val="20"/>
          <w:lang w:val="bg-BG"/>
        </w:rPr>
        <w:t>АВАТАР ТУР</w:t>
      </w:r>
      <w:r>
        <w:rPr>
          <w:rFonts w:cs="Calibri" w:cstheme="minorHAnsi"/>
          <w:bCs/>
          <w:sz w:val="20"/>
          <w:szCs w:val="20"/>
          <w:lang w:val="ru-RU"/>
        </w:rPr>
        <w:t xml:space="preserve"> “ ООД за продажба на Хотелско настаняване </w:t>
      </w:r>
      <w:r>
        <w:rPr>
          <w:rFonts w:cs="Calibri" w:cstheme="minorHAnsi"/>
          <w:bCs/>
          <w:sz w:val="20"/>
          <w:szCs w:val="20"/>
          <w:lang w:val="bg-BG"/>
        </w:rPr>
        <w:t>представляват неразделна част към настоящия договор.</w:t>
      </w:r>
    </w:p>
    <w:p>
      <w:pPr>
        <w:pStyle w:val="Normal"/>
        <w:jc w:val="both"/>
        <w:rPr>
          <w:rFonts w:cs="Calibri" w:cstheme="minorHAnsi"/>
          <w:bCs/>
          <w:sz w:val="20"/>
          <w:szCs w:val="20"/>
          <w:lang w:val="bg-BG"/>
        </w:rPr>
      </w:pPr>
      <w:r>
        <w:rPr>
          <w:rFonts w:cs="Calibri" w:cstheme="minorHAnsi"/>
          <w:bCs/>
          <w:sz w:val="20"/>
          <w:szCs w:val="20"/>
          <w:lang w:val="bg-BG"/>
        </w:rPr>
        <w:t>Чл.12. Страните ще решават споровете, възникнали при или по повод изпълнението на договора или свързани с неговото тълкуване, недействителност, неизпълнение или прекратяване по взаимно съгласие чрез преговори, а при непостигане на такова - спорът се отнася за решаване пред компетентния съд на територията на Република България по реда на ГПК.</w:t>
      </w:r>
    </w:p>
    <w:p>
      <w:pPr>
        <w:pStyle w:val="Normal"/>
        <w:jc w:val="both"/>
        <w:rPr>
          <w:rFonts w:cs="Calibri" w:cstheme="minorHAnsi"/>
          <w:bCs/>
          <w:sz w:val="20"/>
          <w:szCs w:val="20"/>
          <w:lang w:val="ru-RU"/>
        </w:rPr>
      </w:pPr>
      <w:r>
        <w:rPr>
          <w:rFonts w:cs="Calibri" w:cstheme="minorHAnsi"/>
          <w:bCs/>
          <w:sz w:val="20"/>
          <w:szCs w:val="20"/>
          <w:lang w:val="ru-RU"/>
        </w:rPr>
        <w:t>Договорът се подписа в два еднообразни екземпляра по един за всяка от Страните.</w:t>
      </w:r>
    </w:p>
    <w:p>
      <w:pPr>
        <w:pStyle w:val="Normal"/>
        <w:jc w:val="both"/>
        <w:rPr>
          <w:rFonts w:cs="Calibri" w:cstheme="minorHAnsi"/>
          <w:bCs/>
          <w:sz w:val="20"/>
          <w:szCs w:val="20"/>
          <w:lang w:val="ru-RU"/>
        </w:rPr>
      </w:pPr>
      <w:r>
        <w:rPr>
          <w:rFonts w:cs="Calibri" w:cstheme="minorHAnsi"/>
          <w:bCs/>
          <w:sz w:val="20"/>
          <w:szCs w:val="20"/>
          <w:lang w:val="ru-RU"/>
        </w:rPr>
        <w:drawing>
          <wp:anchor behindDoc="0" distT="0" distB="0" distL="0" distR="0" simplePos="0" locked="0" layoutInCell="1" allowOverlap="1" relativeHeight="2">
            <wp:simplePos x="0" y="0"/>
            <wp:positionH relativeFrom="column">
              <wp:posOffset>975995</wp:posOffset>
            </wp:positionH>
            <wp:positionV relativeFrom="paragraph">
              <wp:posOffset>149860</wp:posOffset>
            </wp:positionV>
            <wp:extent cx="1274445" cy="1217295"/>
            <wp:effectExtent l="0" t="0" r="0" b="0"/>
            <wp:wrapNone/>
            <wp:docPr id="1" name="Picture 1" descr="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MP"/>
                    <pic:cNvPicPr>
                      <a:picLocks noChangeAspect="1" noChangeArrowheads="1"/>
                    </pic:cNvPicPr>
                  </pic:nvPicPr>
                  <pic:blipFill>
                    <a:blip r:embed="rId2"/>
                    <a:stretch>
                      <a:fillRect/>
                    </a:stretch>
                  </pic:blipFill>
                  <pic:spPr bwMode="auto">
                    <a:xfrm>
                      <a:off x="0" y="0"/>
                      <a:ext cx="1274445" cy="1217295"/>
                    </a:xfrm>
                    <a:prstGeom prst="rect">
                      <a:avLst/>
                    </a:prstGeom>
                  </pic:spPr>
                </pic:pic>
              </a:graphicData>
            </a:graphic>
          </wp:anchor>
        </w:drawing>
      </w:r>
    </w:p>
    <w:p>
      <w:pPr>
        <w:pStyle w:val="Normal"/>
        <w:jc w:val="both"/>
        <w:rPr>
          <w:rFonts w:cs="Calibri" w:cstheme="minorHAnsi"/>
          <w:bCs/>
          <w:sz w:val="20"/>
          <w:szCs w:val="20"/>
          <w:lang w:val="ru-RU"/>
        </w:rPr>
      </w:pPr>
      <w:r>
        <w:rPr>
          <w:rFonts w:cs="Calibri" w:cstheme="minorHAnsi"/>
          <w:bCs/>
          <w:sz w:val="20"/>
          <w:szCs w:val="20"/>
          <w:lang w:val="ru-RU"/>
        </w:rPr>
        <w:t>ЗА ТУРОПЕРАТОРА:                                                                                                 ЗА ПОТРЕБИТЕЛЯ:</w:t>
      </w:r>
    </w:p>
    <w:p>
      <w:pPr>
        <w:pStyle w:val="Normal"/>
        <w:spacing w:before="0" w:after="160"/>
        <w:jc w:val="both"/>
        <w:rPr>
          <w:rFonts w:cs="Calibri" w:cstheme="minorHAnsi"/>
          <w:sz w:val="20"/>
          <w:szCs w:val="20"/>
        </w:rPr>
      </w:pPr>
      <w:r>
        <w:rPr>
          <w:rFonts w:cs="Calibri" w:cstheme="minorHAnsi"/>
          <w:bCs/>
          <w:sz w:val="20"/>
          <w:szCs w:val="20"/>
          <w:lang w:val="ru-RU"/>
        </w:rPr>
        <w:t xml:space="preserve">...........................................................                                                                  </w:t>
      </w:r>
      <w:bookmarkStart w:id="0" w:name="_GoBack"/>
      <w:bookmarkEnd w:id="0"/>
      <w:r>
        <w:rPr>
          <w:rFonts w:cs="Calibri" w:cstheme="minorHAnsi"/>
          <w:bCs/>
          <w:sz w:val="20"/>
          <w:szCs w:val="20"/>
          <w:lang w:val="ru-RU"/>
        </w:rPr>
        <w:t>................................................</w:t>
      </w:r>
    </w:p>
    <w:sectPr>
      <w:type w:val="nextPage"/>
      <w:pgSz w:w="12240" w:h="15840"/>
      <w:pgMar w:left="1417" w:right="1417" w:gutter="0" w:header="0" w:top="993"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sz w:val="18"/>
        <w:b/>
        <w:w w:val="105"/>
        <w:rFonts w:ascii="Calibri" w:hAnsi="Calibri" w:eastAsia="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1"/>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pPr>
      <w:spacing w:before="0" w:after="160"/>
      <w:ind w:left="720" w:hanging="0"/>
      <w:contextualSpacing/>
    </w:pPr>
    <w:rPr/>
  </w:style>
  <w:style w:type="table" w:default="1" w:styleId="3">
    <w:name w:val="Normal Table"/>
    <w:uiPriority w:val="99"/>
    <w:semiHidden/>
    <w:unhideWhenUsed/>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LibreOffice/7.5.4.2$Linux_X86_64 LibreOffice_project/50$Build-2</Application>
  <AppVersion>15.0000</AppVersion>
  <Pages>3</Pages>
  <Words>926</Words>
  <Characters>5734</Characters>
  <CharactersWithSpaces>6800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2022-11-02T15:11:00Z</dcterms:created>
  <dc:creator>Anelia Rushanova</dc:creator>
  <dc:description/>
  <dc:language>en-US</dc:language>
  <cp:lastModifiedBy/>
  <dcterms:modified xsi:type="dcterms:W3CDTF">2023-08-02T14:38:44Z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B8AE06F6C4AB4A42BEEEB1A2C3B0222E</vt:lpwstr>
  </property>
  <property fmtid="{D5CDD505-2E9C-101B-9397-08002B2CF9AE}" pid="3" name="KSOProductBuildVer">
    <vt:lpwstr>1033-11.2.0.11380</vt:lpwstr>
  </property>
</Properties>
</file>